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31</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31</w:t>
            </w:r>
            <w:bookmarkStart w:id="202" w:name="_GoBack"/>
            <w:bookmarkEnd w:id="202"/>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May</w:t>
      </w:r>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_Toc10856 </w:instrText>
      </w:r>
      <w:r>
        <w:rPr>
          <w:rFonts w:eastAsia="宋体"/>
        </w:rPr>
        <w:fldChar w:fldCharType="separate"/>
      </w:r>
      <w:r>
        <w:rPr>
          <w:rFonts w:hint="eastAsia" w:eastAsia="黑体"/>
          <w:bCs/>
          <w:szCs w:val="30"/>
        </w:rPr>
        <w:t>摘    要</w:t>
      </w:r>
      <w:r>
        <w:tab/>
      </w:r>
      <w:r>
        <w:fldChar w:fldCharType="begin"/>
      </w:r>
      <w:r>
        <w:instrText xml:space="preserve"> PAGEREF _Toc10856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_Toc288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_Toc15273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_Toc15273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_Toc30190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_Toc22454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_Toc12222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_Toc9610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_Toc9610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_Toc30533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_Toc30533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_Toc7340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w:t>
      </w:r>
      <w:r>
        <w:rPr>
          <w:rFonts w:hint="default" w:ascii="Times New Roman" w:hAnsi="Times New Roman" w:eastAsia="宋体" w:cs="Times New Roman"/>
          <w:bCs/>
          <w:szCs w:val="26"/>
          <w:lang w:val="en-US" w:eastAsia="zh-CN"/>
        </w:rPr>
        <w:t>简介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_Toc7340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 xml:space="preserve">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_Toc21181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 xml:space="preserve">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_Toc3029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_Toc12097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_Toc12097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_Toc10980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3.2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_Toc22793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_Toc17194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_Toc27103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_Toc13703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_Toc13703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_Toc16238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4.2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_Toc16595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_Toc16595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_Toc4534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_Toc4534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_Toc12289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_Toc15096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_Toc25917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_Toc20193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_Toc20193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_Toc15053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_Toc11651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_Toc11651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_Toc8023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_Toc32715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_Toc32715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_Toc21581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_Toc26202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_Toc26202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_Toc25436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_Toc25436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_Toc25224 </w:instrText>
      </w:r>
      <w:r>
        <w:fldChar w:fldCharType="separate"/>
      </w:r>
      <w:r>
        <w:rPr>
          <w:rFonts w:hint="eastAsia" w:eastAsia="黑体"/>
          <w:bCs/>
          <w:szCs w:val="32"/>
          <w:shd w:val="clear" w:color="auto" w:fill="FFFFFF"/>
        </w:rPr>
        <w:t>参考文献</w:t>
      </w:r>
      <w:r>
        <w:tab/>
      </w:r>
      <w:r>
        <w:fldChar w:fldCharType="begin"/>
      </w:r>
      <w:r>
        <w:instrText xml:space="preserve"> PAGEREF _Toc25224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_Toc31431 </w:instrText>
      </w:r>
      <w:r>
        <w:fldChar w:fldCharType="separate"/>
      </w:r>
      <w:r>
        <w:rPr>
          <w:rFonts w:hint="eastAsia" w:eastAsia="黑体"/>
          <w:bCs/>
          <w:szCs w:val="32"/>
          <w:shd w:val="clear" w:color="auto" w:fill="FFFFFF"/>
        </w:rPr>
        <w:t>致    谢</w:t>
      </w:r>
      <w:r>
        <w:tab/>
      </w:r>
      <w:r>
        <w:fldChar w:fldCharType="begin"/>
      </w:r>
      <w:r>
        <w:instrText xml:space="preserve"> PAGEREF _Toc31431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_Toc30259 </w:instrText>
      </w:r>
      <w:r>
        <w:fldChar w:fldCharType="separate"/>
      </w:r>
      <w:r>
        <w:rPr>
          <w:rFonts w:hint="eastAsia" w:ascii="黑体" w:hAnsi="黑体" w:eastAsia="黑体"/>
          <w:szCs w:val="32"/>
        </w:rPr>
        <w:t>在学期间主要科研成果</w:t>
      </w:r>
      <w:r>
        <w:tab/>
      </w:r>
      <w:r>
        <w:fldChar w:fldCharType="begin"/>
      </w:r>
      <w:r>
        <w:instrText xml:space="preserve"> PAGEREF _Toc30259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0856"/>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临床上心律失常的诊断由专业医生对病人的十二导联心电图（</w:t>
      </w:r>
      <w:r>
        <w:rPr>
          <w:sz w:val="24"/>
        </w:rPr>
        <w:t>Electrocardiogram，ECG）</w:t>
      </w:r>
      <w:r>
        <w:rPr>
          <w:color w:val="000000" w:themeColor="text1"/>
          <w:sz w:val="24"/>
          <w14:textFill>
            <w14:solidFill>
              <w14:schemeClr w14:val="tx1"/>
            </w14:solidFill>
          </w14:textFill>
        </w:rPr>
        <w:t>进行分析推断得出。</w:t>
      </w:r>
      <w:r>
        <w:rPr>
          <w:rFonts w:hint="eastAsia"/>
          <w:color w:val="000000" w:themeColor="text1"/>
          <w:sz w:val="24"/>
          <w:lang w:val="en-US" w:eastAsia="zh-CN"/>
          <w14:textFill>
            <w14:solidFill>
              <w14:schemeClr w14:val="tx1"/>
            </w14:solidFill>
          </w14:textFill>
        </w:rPr>
        <w:t>近些年数字医疗的发展使得</w:t>
      </w:r>
      <w:r>
        <w:rPr>
          <w:color w:val="000000" w:themeColor="text1"/>
          <w:sz w:val="24"/>
          <w14:textFill>
            <w14:solidFill>
              <w14:schemeClr w14:val="tx1"/>
            </w14:solidFill>
          </w14:textFill>
        </w:rPr>
        <w:t>心电数据呈现爆炸式增长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同时由于</w:t>
      </w:r>
      <w:r>
        <w:rPr>
          <w:color w:val="000000" w:themeColor="text1"/>
          <w:sz w:val="24"/>
          <w14:textFill>
            <w14:solidFill>
              <w14:schemeClr w14:val="tx1"/>
            </w14:solidFill>
          </w14:textFill>
        </w:rPr>
        <w:t>心律失常类型多，</w:t>
      </w:r>
      <w:r>
        <w:rPr>
          <w:rFonts w:hint="eastAsia"/>
          <w:color w:val="000000" w:themeColor="text1"/>
          <w:sz w:val="24"/>
          <w:lang w:val="en-US" w:eastAsia="zh-CN"/>
          <w14:textFill>
            <w14:solidFill>
              <w14:schemeClr w14:val="tx1"/>
            </w14:solidFill>
          </w14:textFill>
        </w:rPr>
        <w:t>病理</w:t>
      </w:r>
      <w:r>
        <w:rPr>
          <w:color w:val="000000" w:themeColor="text1"/>
          <w:sz w:val="24"/>
          <w14:textFill>
            <w14:solidFill>
              <w14:schemeClr w14:val="tx1"/>
            </w14:solidFill>
          </w14:textFill>
        </w:rPr>
        <w:t>情况复杂，使得误诊时有发生。因此实现心律失常的自动化、智能化识别</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w:t>
      </w:r>
      <w:r>
        <w:rPr>
          <w:rFonts w:hint="eastAsia"/>
          <w:color w:val="000000" w:themeColor="text1"/>
          <w:sz w:val="24"/>
          <w:lang w:val="en-US" w:eastAsia="zh-CN"/>
          <w14:textFill>
            <w14:solidFill>
              <w14:schemeClr w14:val="tx1"/>
            </w14:solidFill>
          </w14:textFill>
        </w:rPr>
        <w:t>化数据</w:t>
      </w:r>
      <w:r>
        <w:rPr>
          <w:rFonts w:hint="eastAsia"/>
          <w:color w:val="000000" w:themeColor="text1"/>
          <w:sz w:val="24"/>
          <w14:textFill>
            <w14:solidFill>
              <w14:schemeClr w14:val="tx1"/>
            </w14:solidFill>
          </w14:textFill>
        </w:rPr>
        <w:t>作为深度学习模型的输入，该二维</w:t>
      </w:r>
      <w:r>
        <w:rPr>
          <w:rFonts w:hint="eastAsia"/>
          <w:color w:val="000000" w:themeColor="text1"/>
          <w:sz w:val="24"/>
          <w:lang w:val="en-US" w:eastAsia="zh-CN"/>
          <w14:textFill>
            <w14:solidFill>
              <w14:schemeClr w14:val="tx1"/>
            </w14:solidFill>
          </w14:textFill>
        </w:rPr>
        <w:t>化数据</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lang w:eastAsia="zh-CN"/>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9386"/>
      <w:bookmarkStart w:id="4" w:name="_Toc288"/>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Cardiac arrhythmias are the most common group of cardiovascular diseases. The clinical diagnosis of arrhythmia is inferred from the analysis of a patient's 12-lead electrocardiogram (ECG) by a medical professional. Recent advances in digital health care have led to an explosion of ECG data. At the same time, the variety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arrhythmias and the complexity of the pathology make misdiagnosis a frequent occurrence. Therefore, the realization of automated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arrhythmias has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lang w:eastAsia="zh-CN"/>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r>
        <w:rPr>
          <w:rFonts w:hint="eastAsia"/>
          <w:color w:val="000000" w:themeColor="text1"/>
          <w:sz w:val="24"/>
          <w14:textFill>
            <w14:solidFill>
              <w14:schemeClr w14:val="tx1"/>
            </w14:solidFill>
          </w14:textFill>
        </w:rPr>
        <w:br w:type="textWrapping"/>
      </w: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527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3019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2454"/>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w:t>
      </w:r>
      <w:r>
        <w:rPr>
          <w:rFonts w:hint="eastAsia"/>
          <w:sz w:val="24"/>
          <w:lang w:val="en-US" w:eastAsia="zh-CN"/>
        </w:rPr>
        <w:t>有界</w:t>
      </w:r>
      <w:r>
        <w:rPr>
          <w:sz w:val="24"/>
        </w:rPr>
        <w:t>平面，</w:t>
      </w:r>
      <w:r>
        <w:rPr>
          <w:rFonts w:hint="eastAsia"/>
          <w:sz w:val="24"/>
          <w:lang w:val="en-US" w:eastAsia="zh-CN"/>
        </w:rPr>
        <w:t>有界</w:t>
      </w:r>
      <w:r>
        <w:rPr>
          <w:sz w:val="24"/>
        </w:rPr>
        <w:t>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202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w:t>
      </w:r>
      <w:r>
        <w:rPr>
          <w:rFonts w:hint="eastAsia"/>
          <w:sz w:val="24"/>
          <w:lang w:eastAsia="zh-CN"/>
        </w:rPr>
        <w:t>敏感度</w:t>
      </w:r>
      <w:r>
        <w:rPr>
          <w:sz w:val="24"/>
        </w:rPr>
        <w:t>超过了心脏病专家分类的平均</w:t>
      </w:r>
      <w:r>
        <w:rPr>
          <w:rFonts w:hint="eastAsia"/>
          <w:sz w:val="24"/>
          <w:lang w:eastAsia="zh-CN"/>
        </w:rPr>
        <w:t>敏感度</w:t>
      </w:r>
      <w:r>
        <w:rPr>
          <w:sz w:val="24"/>
        </w:rPr>
        <w:t>，并且证明了端到端的深度学习方法可以从单导联心电图中分类出多种不同类型的心律失常，其诊断性能与心脏病学家相似。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eastAsia="黑体"/>
          <w:bCs/>
          <w:sz w:val="28"/>
          <w:shd w:val="clear" w:color="auto" w:fill="FFFFFF"/>
        </w:rPr>
      </w:pPr>
    </w:p>
    <w:p>
      <w:pPr>
        <w:spacing w:before="240" w:after="120"/>
        <w:jc w:val="left"/>
        <w:outlineLvl w:val="1"/>
        <w:rPr>
          <w:rFonts w:ascii="黑体" w:hAnsi="黑体" w:eastAsia="黑体"/>
          <w:bCs/>
          <w:sz w:val="28"/>
          <w:shd w:val="clear" w:color="auto" w:fill="FFFFFF"/>
        </w:rPr>
      </w:pPr>
      <w:bookmarkStart w:id="10" w:name="_Toc12222"/>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11902"/>
      <w:bookmarkStart w:id="12" w:name="_Toc31793_WPSOffice_Level1"/>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96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12161_WPSOffice_Level2"/>
      <w:bookmarkStart w:id="17" w:name="_Toc4287"/>
      <w:bookmarkStart w:id="18" w:name="_Toc30862"/>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27324"/>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02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7320"/>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809365" cy="2018665"/>
            <wp:effectExtent l="0" t="0" r="635" b="8255"/>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809365" cy="2018665"/>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706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9219"/>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310130" cy="2310130"/>
            <wp:effectExtent l="0" t="0" r="6350" b="6350"/>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310130" cy="2310130"/>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053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6143"/>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2001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121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38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hint="eastAsia" w:ascii="黑体" w:hAnsi="黑体" w:eastAsia="黑体"/>
          <w:bCs/>
          <w:sz w:val="24"/>
          <w:szCs w:val="26"/>
          <w:lang w:val="en-US" w:eastAsia="zh-CN"/>
        </w:rPr>
      </w:pPr>
      <w:bookmarkStart w:id="31" w:name="_Toc7340"/>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w:t>
      </w:r>
      <w:r>
        <w:rPr>
          <w:rFonts w:hint="eastAsia" w:ascii="黑体" w:hAnsi="黑体" w:eastAsia="黑体"/>
          <w:bCs/>
          <w:sz w:val="24"/>
          <w:szCs w:val="26"/>
          <w:lang w:val="en-US" w:eastAsia="zh-CN"/>
        </w:rPr>
        <w:t>简介</w:t>
      </w:r>
      <w:bookmarkEnd w:id="31"/>
    </w:p>
    <w:p>
      <w:pPr>
        <w:spacing w:line="400" w:lineRule="exact"/>
        <w:ind w:firstLine="480" w:firstLineChars="200"/>
        <w:rPr>
          <w:sz w:val="24"/>
        </w:rPr>
      </w:pPr>
      <w:r>
        <w:rPr>
          <w:sz w:val="24"/>
        </w:rPr>
        <w:t>近些年来技术不断突破、算法层层优化，越来越多的行业开始应用人工智能，例如经济金融领域的量化交易模型，短视频平台和购物平台的智能喜好推荐，大语言模型ChatGPT以及智慧交通、智慧医疗等。人工智能在技术上的实现核心是针对不同业务场景实现不同的算法，而这类算法的统称就叫做机器学习（Machine Learning）。</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66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2</w:t>
      </w:r>
      <w:r>
        <w:rPr>
          <w:rFonts w:hint="eastAsia" w:ascii="黑体" w:hAnsi="黑体" w:eastAsia="黑体"/>
          <w:bCs/>
          <w:sz w:val="24"/>
          <w:szCs w:val="26"/>
        </w:rPr>
        <w:t xml:space="preserve"> 深度学习原理</w:t>
      </w:r>
      <w:bookmarkEnd w:id="32"/>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w:t>
      </w:r>
      <w:r>
        <w:rPr>
          <w:rFonts w:hint="eastAsia"/>
          <w:sz w:val="24"/>
          <w:lang w:val="en-US" w:eastAsia="zh-CN"/>
        </w:rPr>
        <w:t>下</w:t>
      </w:r>
      <w:r>
        <w:rPr>
          <w:sz w:val="24"/>
        </w:rPr>
        <w:t>所示，相比其他激活函数计算成本较高。</w:t>
      </w:r>
      <w:r>
        <w:rPr>
          <w:kern w:val="0"/>
          <w:sz w:val="24"/>
        </w:rPr>
        <w:t>常见激活函数的函数图像如图2.</w:t>
      </w:r>
      <w:r>
        <w:rPr>
          <w:rFonts w:hint="eastAsia"/>
          <w:kern w:val="0"/>
          <w:sz w:val="24"/>
          <w:lang w:val="en-US" w:eastAsia="zh-CN"/>
        </w:rPr>
        <w:t>6</w:t>
      </w:r>
      <w:r>
        <w:rPr>
          <w:kern w:val="0"/>
          <w:sz w:val="24"/>
        </w:rPr>
        <w:t>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60" o:spt="75" type="#_x0000_t75" style="height:31.8pt;width:67.8pt;" o:ole="t" filled="f" o:preferrelative="t" stroked="f" coordsize="21600,21600">
            <v:path/>
            <v:fill on="f" focussize="0,0"/>
            <v:stroke on="f" joinstyle="miter"/>
            <v:imagedata r:id="rId44" o:title=""/>
            <o:lock v:ext="edit" aspectratio="t"/>
            <w10:wrap type="none"/>
            <w10:anchorlock/>
          </v:shape>
          <o:OLEObject Type="Embed" ProgID="Equation.3" ShapeID="_x0000_i1060" DrawAspect="Content" ObjectID="_1468075725" r:id="rId43">
            <o:LockedField>false</o:LockedField>
          </o:OLEObject>
        </w:object>
      </w:r>
      <w:r>
        <w:rPr>
          <w:rFonts w:hint="eastAsia"/>
          <w:kern w:val="0"/>
          <w:sz w:val="24"/>
        </w:rPr>
        <w:tab/>
      </w:r>
      <w:r>
        <w:rPr>
          <w:rFonts w:hint="eastAsia"/>
          <w:kern w:val="0"/>
          <w:sz w:val="24"/>
        </w:rPr>
        <w:t>（2.</w:t>
      </w:r>
      <w:r>
        <w:rPr>
          <w:rFonts w:hint="eastAsia"/>
          <w:kern w:val="0"/>
          <w:sz w:val="24"/>
          <w:lang w:val="en-US" w:eastAsia="zh-CN"/>
        </w:rPr>
        <w:t>1</w:t>
      </w:r>
      <w:r>
        <w:rPr>
          <w:rFonts w:hint="eastAsia"/>
          <w:kern w:val="0"/>
          <w:sz w:val="24"/>
        </w:rPr>
        <w:t>）</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45"/>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6</w:t>
      </w:r>
      <w:r>
        <w:rPr>
          <w:rFonts w:hint="eastAsia"/>
        </w:rPr>
        <w:t xml:space="preserve">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61" o:spt="75" type="#_x0000_t75" style="height:31.8pt;width:73.8pt;" o:ole="t" filled="f" o:preferrelative="t" stroked="f" coordsize="21600,21600">
            <v:path/>
            <v:fill on="f" focussize="0,0"/>
            <v:stroke on="f" joinstyle="miter"/>
            <v:imagedata r:id="rId47" o:title=""/>
            <o:lock v:ext="edit" aspectratio="t"/>
            <w10:wrap type="none"/>
            <w10:anchorlock/>
          </v:shape>
          <o:OLEObject Type="Embed" ProgID="Equation.3" ShapeID="_x0000_i1061" DrawAspect="Content" ObjectID="_1468075726" r:id="rId46">
            <o:LockedField>false</o:LockedField>
          </o:OLEObject>
        </w:object>
      </w:r>
      <w:r>
        <w:rPr>
          <w:rFonts w:hint="eastAsia"/>
          <w:sz w:val="24"/>
        </w:rPr>
        <w:tab/>
      </w:r>
      <w:r>
        <w:rPr>
          <w:rFonts w:hint="eastAsia"/>
          <w:sz w:val="24"/>
        </w:rPr>
        <w:t>（2.</w:t>
      </w:r>
      <w:r>
        <w:rPr>
          <w:rFonts w:hint="eastAsia"/>
          <w:sz w:val="24"/>
          <w:lang w:val="en-US" w:eastAsia="zh-CN"/>
        </w:rPr>
        <w:t>2</w:t>
      </w:r>
      <w:r>
        <w:rPr>
          <w:rFonts w:hint="eastAsia"/>
          <w:sz w:val="24"/>
        </w:rPr>
        <w:t>）</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62" o:spt="75" type="#_x0000_t75" style="height:36pt;width:78pt;" o:ole="t" filled="f" o:preferrelative="t" stroked="f" coordsize="21600,21600">
            <v:path/>
            <v:fill on="f" focussize="0,0"/>
            <v:stroke on="f" joinstyle="miter"/>
            <v:imagedata r:id="rId49" o:title=""/>
            <o:lock v:ext="edit" aspectratio="t"/>
            <w10:wrap type="none"/>
            <w10:anchorlock/>
          </v:shape>
          <o:OLEObject Type="Embed" ProgID="Equation.3" ShapeID="_x0000_i1062" DrawAspect="Content" ObjectID="_1468075727" r:id="rId48">
            <o:LockedField>false</o:LockedField>
          </o:OLEObject>
        </w:object>
      </w:r>
      <w:r>
        <w:rPr>
          <w:rFonts w:hint="eastAsia"/>
          <w:sz w:val="24"/>
        </w:rPr>
        <w:tab/>
      </w:r>
      <w:r>
        <w:rPr>
          <w:rFonts w:hint="eastAsia"/>
          <w:sz w:val="24"/>
        </w:rPr>
        <w:t>（2.</w:t>
      </w:r>
      <w:r>
        <w:rPr>
          <w:rFonts w:hint="eastAsia"/>
          <w:sz w:val="24"/>
          <w:lang w:val="en-US" w:eastAsia="zh-CN"/>
        </w:rPr>
        <w:t>3</w:t>
      </w:r>
      <w:r>
        <w:rPr>
          <w:rFonts w:hint="eastAsia"/>
          <w:sz w:val="24"/>
        </w:rPr>
        <w:t>）</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63" o:spt="75" type="#_x0000_t75" style="height:31.8pt;width:175.8pt;" o:ole="t" filled="f" o:preferrelative="t" stroked="f" coordsize="21600,21600">
            <v:path/>
            <v:fill on="f" focussize="0,0"/>
            <v:stroke on="f" joinstyle="miter"/>
            <v:imagedata r:id="rId51" o:title=""/>
            <o:lock v:ext="edit" aspectratio="t"/>
            <w10:wrap type="none"/>
            <w10:anchorlock/>
          </v:shape>
          <o:OLEObject Type="Embed" ProgID="Equation.3" ShapeID="_x0000_i1063" DrawAspect="Content" ObjectID="_1468075728" r:id="rId50">
            <o:LockedField>false</o:LockedField>
          </o:OLEObject>
        </w:object>
      </w:r>
      <w:r>
        <w:rPr>
          <w:rFonts w:hint="eastAsia"/>
          <w:sz w:val="24"/>
        </w:rPr>
        <w:tab/>
      </w:r>
      <w:r>
        <w:rPr>
          <w:rFonts w:hint="eastAsia"/>
          <w:sz w:val="24"/>
        </w:rPr>
        <w:t>（2.</w:t>
      </w:r>
      <w:r>
        <w:rPr>
          <w:rFonts w:hint="eastAsia"/>
          <w:sz w:val="24"/>
          <w:lang w:val="en-US" w:eastAsia="zh-CN"/>
        </w:rPr>
        <w:t>4</w:t>
      </w:r>
      <w:r>
        <w:rPr>
          <w:rFonts w:hint="eastAsia"/>
          <w:sz w:val="24"/>
        </w:rPr>
        <w:t>）</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64" o:spt="75" type="#_x0000_t75" style="height:22.2pt;width:139.8pt;" o:ole="t" filled="f" o:preferrelative="t" stroked="f" coordsize="21600,21600">
            <v:path/>
            <v:fill on="f" focussize="0,0"/>
            <v:stroke on="f" joinstyle="miter"/>
            <v:imagedata r:id="rId53" o:title=""/>
            <o:lock v:ext="edit" aspectratio="t"/>
            <w10:wrap type="none"/>
            <w10:anchorlock/>
          </v:shape>
          <o:OLEObject Type="Embed" ProgID="Equation.3" ShapeID="_x0000_i1064" DrawAspect="Content" ObjectID="_1468075729" r:id="rId52">
            <o:LockedField>false</o:LockedField>
          </o:OLEObject>
        </w:object>
      </w:r>
      <w:r>
        <w:rPr>
          <w:rFonts w:hint="eastAsia"/>
          <w:sz w:val="24"/>
        </w:rPr>
        <w:tab/>
      </w:r>
      <w:r>
        <w:rPr>
          <w:rFonts w:hint="eastAsia"/>
          <w:sz w:val="24"/>
        </w:rPr>
        <w:t>（2.</w:t>
      </w:r>
      <w:r>
        <w:rPr>
          <w:rFonts w:hint="eastAsia"/>
          <w:sz w:val="24"/>
          <w:lang w:val="en-US" w:eastAsia="zh-CN"/>
        </w:rPr>
        <w:t>5</w:t>
      </w:r>
      <w:r>
        <w:rPr>
          <w:rFonts w:hint="eastAsia"/>
          <w:sz w:val="24"/>
        </w:rPr>
        <w:t>）</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65" o:spt="75" type="#_x0000_t75" style="height:22.2pt;width:238.2pt;" o:ole="t" filled="f" o:preferrelative="t" stroked="f" coordsize="21600,21600">
            <v:path/>
            <v:fill on="f" focussize="0,0"/>
            <v:stroke on="f" joinstyle="miter"/>
            <v:imagedata r:id="rId55" o:title=""/>
            <o:lock v:ext="edit" aspectratio="t"/>
            <w10:wrap type="none"/>
            <w10:anchorlock/>
          </v:shape>
          <o:OLEObject Type="Embed" ProgID="Equation.3" ShapeID="_x0000_i1065" DrawAspect="Content" ObjectID="_1468075730" r:id="rId54">
            <o:LockedField>false</o:LockedField>
          </o:OLEObject>
        </w:object>
      </w:r>
      <w:r>
        <w:rPr>
          <w:rFonts w:hint="eastAsia"/>
          <w:sz w:val="24"/>
        </w:rPr>
        <w:tab/>
      </w:r>
      <w:r>
        <w:rPr>
          <w:rFonts w:hint="eastAsia"/>
          <w:sz w:val="24"/>
        </w:rPr>
        <w:t>（2.</w:t>
      </w:r>
      <w:r>
        <w:rPr>
          <w:rFonts w:hint="eastAsia"/>
          <w:sz w:val="24"/>
          <w:lang w:val="en-US" w:eastAsia="zh-CN"/>
        </w:rPr>
        <w:t>6</w:t>
      </w:r>
      <w:r>
        <w:rPr>
          <w:rFonts w:hint="eastAsia"/>
          <w:sz w:val="24"/>
        </w:rPr>
        <w:t>）</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66" o:spt="75" type="#_x0000_t75" style="height:24pt;width:169.8pt;" o:ole="t" filled="f" o:preferrelative="t" stroked="f" coordsize="21600,21600">
            <v:path/>
            <v:fill on="f" focussize="0,0"/>
            <v:stroke on="f" joinstyle="miter"/>
            <v:imagedata r:id="rId57" o:title=""/>
            <o:lock v:ext="edit" aspectratio="t"/>
            <w10:wrap type="none"/>
            <w10:anchorlock/>
          </v:shape>
          <o:OLEObject Type="Embed" ProgID="Equation.3" ShapeID="_x0000_i1066" DrawAspect="Content" ObjectID="_1468075731" r:id="rId56">
            <o:LockedField>false</o:LockedField>
          </o:OLEObject>
        </w:object>
      </w:r>
      <w:r>
        <w:rPr>
          <w:rFonts w:hint="eastAsia"/>
          <w:iCs/>
          <w:sz w:val="24"/>
        </w:rPr>
        <w:tab/>
      </w:r>
      <w:r>
        <w:rPr>
          <w:rFonts w:hint="eastAsia"/>
          <w:iCs/>
          <w:sz w:val="24"/>
        </w:rPr>
        <w:t>（2.</w:t>
      </w:r>
      <w:r>
        <w:rPr>
          <w:rFonts w:hint="eastAsia"/>
          <w:iCs/>
          <w:sz w:val="24"/>
          <w:lang w:val="en-US" w:eastAsia="zh-CN"/>
        </w:rPr>
        <w:t>7</w:t>
      </w:r>
      <w:r>
        <w:rPr>
          <w:rFonts w:hint="eastAsia"/>
          <w:iCs/>
          <w:sz w:val="24"/>
        </w:rPr>
        <w:t>）</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67" o:spt="75" type="#_x0000_t75" style="height:66pt;width:97.8pt;" o:ole="t" filled="f" o:preferrelative="t" stroked="f" coordsize="21600,21600">
            <v:path/>
            <v:fill on="f" focussize="0,0"/>
            <v:stroke on="f" joinstyle="miter"/>
            <v:imagedata r:id="rId59" o:title=""/>
            <o:lock v:ext="edit" aspectratio="t"/>
            <w10:wrap type="none"/>
            <w10:anchorlock/>
          </v:shape>
          <o:OLEObject Type="Embed" ProgID="Equation.3" ShapeID="_x0000_i1067" DrawAspect="Content" ObjectID="_1468075732" r:id="rId58">
            <o:LockedField>false</o:LockedField>
          </o:OLEObject>
        </w:object>
      </w:r>
      <w:r>
        <w:rPr>
          <w:rFonts w:hint="eastAsia" w:hAnsi="Cambria Math"/>
          <w:iCs/>
          <w:sz w:val="24"/>
        </w:rPr>
        <w:tab/>
      </w:r>
      <w:r>
        <w:rPr>
          <w:rFonts w:hint="eastAsia" w:hAnsi="Cambria Math"/>
          <w:iCs/>
          <w:sz w:val="24"/>
        </w:rPr>
        <w:t>（</w:t>
      </w:r>
      <w:r>
        <w:rPr>
          <w:iCs/>
          <w:sz w:val="24"/>
        </w:rPr>
        <w:t>2.</w:t>
      </w:r>
      <w:r>
        <w:rPr>
          <w:rFonts w:hint="eastAsia"/>
          <w:iCs/>
          <w:sz w:val="24"/>
          <w:lang w:val="en-US" w:eastAsia="zh-CN"/>
        </w:rPr>
        <w:t>8</w:t>
      </w:r>
      <w:r>
        <w:rPr>
          <w:rFonts w:hint="eastAsia"/>
          <w:iCs/>
          <w:sz w:val="24"/>
        </w:rPr>
        <w:t>）</w:t>
      </w:r>
    </w:p>
    <w:p>
      <w:pPr>
        <w:spacing w:line="400" w:lineRule="exact"/>
        <w:ind w:firstLine="480" w:firstLineChars="200"/>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120" w:after="120"/>
        <w:jc w:val="left"/>
        <w:outlineLvl w:val="2"/>
        <w:rPr>
          <w:rFonts w:ascii="黑体" w:hAnsi="黑体" w:eastAsia="黑体"/>
          <w:bCs/>
          <w:sz w:val="24"/>
          <w:szCs w:val="26"/>
        </w:rPr>
      </w:pPr>
      <w:bookmarkStart w:id="33" w:name="_Toc21181"/>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3</w:t>
      </w:r>
      <w:r>
        <w:rPr>
          <w:rFonts w:hint="eastAsia" w:ascii="黑体" w:hAnsi="黑体" w:eastAsia="黑体"/>
          <w:bCs/>
          <w:sz w:val="24"/>
          <w:szCs w:val="26"/>
        </w:rPr>
        <w:t xml:space="preserve"> 常见神经网络</w:t>
      </w:r>
      <w:bookmarkEnd w:id="33"/>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60"/>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7</w:t>
      </w:r>
      <w:r>
        <w:rPr>
          <w:rFonts w:hint="eastAsia"/>
        </w:rPr>
        <w:t xml:space="preserve">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w:t>
      </w:r>
      <w:r>
        <w:rPr>
          <w:rFonts w:hint="eastAsia"/>
          <w:sz w:val="24"/>
          <w:lang w:val="en-US" w:eastAsia="zh-CN"/>
        </w:rPr>
        <w:t>下</w:t>
      </w:r>
      <w:r>
        <w:rPr>
          <w:sz w:val="24"/>
        </w:rPr>
        <w:t>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61"/>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w:t>
      </w:r>
      <w:r>
        <w:rPr>
          <w:rFonts w:hint="eastAsia"/>
          <w:lang w:val="en-US" w:eastAsia="zh-CN"/>
        </w:rPr>
        <w:t>8</w:t>
      </w:r>
      <w:r>
        <w:rPr>
          <w:rFonts w:hint="eastAsia"/>
        </w:rPr>
        <w:t xml:space="preserve">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w:t>
      </w:r>
      <w:r>
        <w:rPr>
          <w:rFonts w:hint="eastAsia"/>
          <w:sz w:val="24"/>
          <w:lang w:val="en-US" w:eastAsia="zh-CN"/>
        </w:rPr>
        <w:t>下图</w:t>
      </w:r>
      <w:r>
        <w:rPr>
          <w:sz w:val="24"/>
        </w:rPr>
        <w:t>展示了最大值池化的原理示意图，其中池化大小为2，步长为2。</w:t>
      </w:r>
    </w:p>
    <w:p>
      <w:pPr>
        <w:pStyle w:val="20"/>
        <w:ind w:firstLine="0" w:firstLineChars="0"/>
      </w:pPr>
      <w:r>
        <w:drawing>
          <wp:inline distT="0" distB="0" distL="114300" distR="114300">
            <wp:extent cx="2919730" cy="1398270"/>
            <wp:effectExtent l="0" t="0" r="6350" b="3810"/>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62"/>
                    <a:stretch>
                      <a:fillRect/>
                    </a:stretch>
                  </pic:blipFill>
                  <pic:spPr>
                    <a:xfrm>
                      <a:off x="0" y="0"/>
                      <a:ext cx="2919730" cy="1398270"/>
                    </a:xfrm>
                    <a:prstGeom prst="rect">
                      <a:avLst/>
                    </a:prstGeom>
                  </pic:spPr>
                </pic:pic>
              </a:graphicData>
            </a:graphic>
          </wp:inline>
        </w:drawing>
      </w:r>
    </w:p>
    <w:p>
      <w:pPr>
        <w:pStyle w:val="20"/>
        <w:ind w:firstLine="0" w:firstLineChars="0"/>
      </w:pPr>
      <w:r>
        <w:t>图2.</w:t>
      </w:r>
      <w:r>
        <w:rPr>
          <w:rFonts w:hint="eastAsia"/>
          <w:lang w:val="en-US" w:eastAsia="zh-CN"/>
        </w:rPr>
        <w:t>9</w:t>
      </w:r>
      <w:r>
        <w:t xml:space="preserve"> 最大值池化原理示意图</w:t>
      </w:r>
    </w:p>
    <w:p>
      <w:pPr>
        <w:spacing w:line="400" w:lineRule="exact"/>
        <w:ind w:firstLine="480" w:firstLineChars="200"/>
        <w:rPr>
          <w:sz w:val="24"/>
        </w:rPr>
      </w:pPr>
      <w:r>
        <w:rPr>
          <w:rFonts w:hint="eastAsia"/>
          <w:sz w:val="24"/>
          <w:lang w:val="en-US" w:eastAsia="zh-CN"/>
        </w:rPr>
        <w:t>下图</w:t>
      </w:r>
      <w:r>
        <w:rPr>
          <w:sz w:val="24"/>
        </w:rPr>
        <w:t>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2946400" cy="1416050"/>
            <wp:effectExtent l="0" t="0" r="10160" b="127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63"/>
                    <a:stretch>
                      <a:fillRect/>
                    </a:stretch>
                  </pic:blipFill>
                  <pic:spPr>
                    <a:xfrm>
                      <a:off x="0" y="0"/>
                      <a:ext cx="2946400" cy="1416050"/>
                    </a:xfrm>
                    <a:prstGeom prst="rect">
                      <a:avLst/>
                    </a:prstGeom>
                  </pic:spPr>
                </pic:pic>
              </a:graphicData>
            </a:graphic>
          </wp:inline>
        </w:drawing>
      </w:r>
    </w:p>
    <w:p>
      <w:pPr>
        <w:pStyle w:val="20"/>
        <w:ind w:firstLine="0" w:firstLineChars="0"/>
      </w:pPr>
      <w:r>
        <w:t>图2.</w:t>
      </w:r>
      <w:r>
        <w:rPr>
          <w:rFonts w:hint="eastAsia"/>
          <w:lang w:val="en-US" w:eastAsia="zh-CN"/>
        </w:rPr>
        <w:t>10</w:t>
      </w:r>
      <w:r>
        <w:t xml:space="preserve">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64"/>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1</w:t>
      </w:r>
      <w:r>
        <w:rPr>
          <w:rFonts w:hint="eastAsia"/>
        </w:rPr>
        <w:t xml:space="preserve">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w:t>
      </w:r>
      <w:r>
        <w:rPr>
          <w:rFonts w:hint="eastAsia"/>
          <w:sz w:val="24"/>
          <w:lang w:val="en-US" w:eastAsia="zh-CN"/>
        </w:rPr>
        <w:t>下</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66" o:title=""/>
            <o:lock v:ext="edit" aspectratio="t"/>
            <w10:wrap type="none"/>
            <w10:anchorlock/>
          </v:shape>
          <o:OLEObject Type="Embed" ProgID="Equation.3" ShapeID="_x0000_i1025" DrawAspect="Content" ObjectID="_1468075733" r:id="rId65">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9</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68" o:title=""/>
            <o:lock v:ext="edit" aspectratio="t"/>
            <w10:wrap type="none"/>
            <w10:anchorlock/>
          </v:shape>
          <o:OLEObject Type="Embed" ProgID="Equation.3" ShapeID="_x0000_i1026" DrawAspect="Content" ObjectID="_1468075734" r:id="rId67">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10</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w:t>
      </w:r>
      <w:r>
        <w:rPr>
          <w:rFonts w:hint="eastAsia"/>
          <w:sz w:val="24"/>
          <w:lang w:val="en-US" w:eastAsia="zh-CN"/>
        </w:rPr>
        <w:t>下图</w:t>
      </w:r>
      <w:r>
        <w:rPr>
          <w:sz w:val="24"/>
        </w:rPr>
        <w:t>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69"/>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2</w:t>
      </w:r>
      <w:r>
        <w:rPr>
          <w:rFonts w:hint="eastAsia"/>
        </w:rPr>
        <w:t xml:space="preserve">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71" o:title=""/>
            <o:lock v:ext="edit" aspectratio="t"/>
            <w10:wrap type="none"/>
            <w10:anchorlock/>
          </v:shape>
          <o:OLEObject Type="Embed" ProgID="Equation.3" ShapeID="_x0000_i1027" DrawAspect="Content" ObjectID="_1468075735" r:id="rId70">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73" o:title=""/>
            <o:lock v:ext="edit" aspectratio="t"/>
            <w10:wrap type="none"/>
            <w10:anchorlock/>
          </v:shape>
          <o:OLEObject Type="Embed" ProgID="Equation.3" ShapeID="_x0000_i1028" DrawAspect="Content" ObjectID="_1468075736" r:id="rId72">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12</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75" o:title=""/>
            <o:lock v:ext="edit" aspectratio="t"/>
            <w10:wrap type="none"/>
            <w10:anchorlock/>
          </v:shape>
          <o:OLEObject Type="Embed" ProgID="Equation.3" ShapeID="_x0000_i1029" DrawAspect="Content" ObjectID="_1468075737" r:id="rId74">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77" o:title=""/>
            <o:lock v:ext="edit" aspectratio="t"/>
            <w10:wrap type="none"/>
            <w10:anchorlock/>
          </v:shape>
          <o:OLEObject Type="Embed" ProgID="Equation.3" ShapeID="_x0000_i1030" DrawAspect="Content" ObjectID="_1468075738" r:id="rId76">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79" o:title=""/>
            <o:lock v:ext="edit" aspectratio="t"/>
            <w10:wrap type="none"/>
            <w10:anchorlock/>
          </v:shape>
          <o:OLEObject Type="Embed" ProgID="Equation.3" ShapeID="_x0000_i1031" DrawAspect="Content" ObjectID="_1468075739" r:id="rId78">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81" o:title=""/>
            <o:lock v:ext="edit" aspectratio="t"/>
            <w10:wrap type="none"/>
            <w10:anchorlock/>
          </v:shape>
          <o:OLEObject Type="Embed" ProgID="Equation.3" ShapeID="_x0000_i1032" DrawAspect="Content" ObjectID="_1468075740" r:id="rId80">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16</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w:t>
      </w:r>
      <w:r>
        <w:rPr>
          <w:rFonts w:hint="eastAsia"/>
          <w:sz w:val="24"/>
          <w:lang w:val="en-US" w:eastAsia="zh-CN"/>
        </w:rPr>
        <w:t>11</w:t>
      </w:r>
      <w:r>
        <w:rPr>
          <w:sz w:val="24"/>
        </w:rPr>
        <w:t>）表示遗忘门的计算过程，式（2.</w:t>
      </w:r>
      <w:r>
        <w:rPr>
          <w:rFonts w:hint="eastAsia"/>
          <w:sz w:val="24"/>
          <w:lang w:val="en-US" w:eastAsia="zh-CN"/>
        </w:rPr>
        <w:t>12</w:t>
      </w:r>
      <w:r>
        <w:rPr>
          <w:sz w:val="24"/>
        </w:rPr>
        <w:t>）-式（2.</w:t>
      </w:r>
      <w:r>
        <w:rPr>
          <w:rFonts w:hint="eastAsia"/>
          <w:sz w:val="24"/>
          <w:lang w:val="en-US" w:eastAsia="zh-CN"/>
        </w:rPr>
        <w:t>14</w:t>
      </w:r>
      <w:r>
        <w:rPr>
          <w:sz w:val="24"/>
        </w:rPr>
        <w:t>）表示更新门的计算过程，式（2.</w:t>
      </w:r>
      <w:r>
        <w:rPr>
          <w:rFonts w:hint="eastAsia"/>
          <w:sz w:val="24"/>
          <w:lang w:val="en-US" w:eastAsia="zh-CN"/>
        </w:rPr>
        <w:t>15</w:t>
      </w:r>
      <w:r>
        <w:rPr>
          <w:sz w:val="24"/>
        </w:rPr>
        <w:t>）和式（2.</w:t>
      </w:r>
      <w:r>
        <w:rPr>
          <w:rFonts w:hint="eastAsia"/>
          <w:sz w:val="24"/>
          <w:lang w:val="en-US" w:eastAsia="zh-CN"/>
        </w:rPr>
        <w:t>16</w:t>
      </w:r>
      <w:r>
        <w:rPr>
          <w:sz w:val="24"/>
        </w:rPr>
        <w:t>）表示输出门的计算过程。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w:t>
      </w:r>
      <w:r>
        <w:rPr>
          <w:rFonts w:hint="eastAsia"/>
          <w:sz w:val="24"/>
          <w:lang w:val="en-US" w:eastAsia="zh-CN"/>
        </w:rPr>
        <w:t>下图</w:t>
      </w:r>
      <w:r>
        <w:rPr>
          <w:sz w:val="24"/>
        </w:rPr>
        <w:t>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82"/>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3</w:t>
      </w:r>
      <w:r>
        <w:rPr>
          <w:rFonts w:hint="eastAsia"/>
        </w:rPr>
        <w:t xml:space="preserve"> BiLSTM的结构示意图</w:t>
      </w:r>
    </w:p>
    <w:p>
      <w:pPr>
        <w:spacing w:before="240" w:after="120"/>
        <w:jc w:val="left"/>
        <w:outlineLvl w:val="1"/>
        <w:rPr>
          <w:rFonts w:ascii="黑体" w:hAnsi="黑体" w:eastAsia="黑体"/>
          <w:bCs/>
          <w:sz w:val="28"/>
          <w:shd w:val="clear" w:color="auto" w:fill="FFFFFF"/>
        </w:rPr>
      </w:pPr>
      <w:bookmarkStart w:id="34" w:name="_Toc7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302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11864"/>
      <w:bookmarkStart w:id="41" w:name="_Toc7093_WPSOffice_Level2"/>
      <w:bookmarkStart w:id="42" w:name="_Toc1209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w:t>
      </w:r>
      <w:r>
        <w:rPr>
          <w:rFonts w:hint="eastAsia"/>
          <w:sz w:val="24"/>
          <w:lang w:val="en-US" w:eastAsia="zh-CN"/>
        </w:rPr>
        <w:t>二维化数据</w:t>
      </w:r>
      <w:r>
        <w:rPr>
          <w:sz w:val="24"/>
        </w:rPr>
        <w:t>，每一列代表单导联的时间序列，每个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980"/>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45"/>
    </w:p>
    <w:p>
      <w:pPr>
        <w:spacing w:before="120" w:after="120"/>
        <w:jc w:val="left"/>
        <w:outlineLvl w:val="2"/>
        <w:rPr>
          <w:rFonts w:ascii="黑体" w:hAnsi="黑体" w:eastAsia="黑体"/>
          <w:bCs/>
          <w:sz w:val="24"/>
          <w:szCs w:val="26"/>
        </w:rPr>
      </w:pPr>
      <w:bookmarkStart w:id="46" w:name="_Toc1048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1327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w:t>
      </w:r>
      <w:r>
        <w:rPr>
          <w:rFonts w:hint="eastAsia"/>
          <w:sz w:val="24"/>
          <w:lang w:eastAsia="zh-CN"/>
        </w:rPr>
        <w:t>敏感度</w:t>
      </w:r>
      <w:r>
        <w:rPr>
          <w:sz w:val="24"/>
        </w:rPr>
        <w:t>。表3.1中显示了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w:t>
      </w:r>
      <w:r>
        <w:rPr>
          <w:rFonts w:hint="eastAsia" w:eastAsiaTheme="minorEastAsia"/>
          <w:sz w:val="24"/>
          <w:lang w:val="en-US" w:eastAsia="zh-CN"/>
        </w:rPr>
        <w:t>有界</w:t>
      </w:r>
      <w:r>
        <w:rPr>
          <w:rFonts w:eastAsiaTheme="minorEastAsia"/>
          <w:sz w:val="24"/>
        </w:rPr>
        <w:t>二维</w:t>
      </w:r>
      <w:r>
        <w:rPr>
          <w:rFonts w:hint="eastAsia" w:eastAsiaTheme="minorEastAsia"/>
          <w:sz w:val="24"/>
          <w:lang w:val="en-US" w:eastAsia="zh-CN"/>
        </w:rPr>
        <w:t>化数据</w:t>
      </w:r>
      <w:r>
        <w:rPr>
          <w:rFonts w:eastAsiaTheme="minorEastAsia"/>
          <w:sz w:val="24"/>
        </w:rPr>
        <w:t>，每列代表一个导联的时间序列，每列中的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1538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633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279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9509"/>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1485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40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439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7194"/>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304"/>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w:t>
      </w:r>
      <w:r>
        <w:rPr>
          <w:rFonts w:hint="eastAsia"/>
          <w:sz w:val="24"/>
          <w:lang w:val="en-US" w:eastAsia="zh-CN"/>
        </w:rPr>
        <w:t>度</w:t>
      </w:r>
      <w:r>
        <w:rPr>
          <w:sz w:val="24"/>
        </w:rPr>
        <w:t>（Specificity）、灵敏度（Sensitivity）和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w:t>
      </w:r>
      <w:r>
        <w:rPr>
          <w:rFonts w:hint="eastAsia"/>
          <w:sz w:val="24"/>
          <w:lang w:eastAsia="zh-CN"/>
        </w:rPr>
        <w:t>准确率</w:t>
      </w:r>
      <w:r>
        <w:rPr>
          <w:sz w:val="24"/>
        </w:rPr>
        <w:t>、</w:t>
      </w:r>
      <w:r>
        <w:rPr>
          <w:rFonts w:hint="eastAsia"/>
          <w:sz w:val="24"/>
          <w:lang w:eastAsia="zh-CN"/>
        </w:rPr>
        <w:t>敏感度</w:t>
      </w:r>
      <w:r>
        <w:rPr>
          <w:sz w:val="24"/>
        </w:rPr>
        <w:t>和</w:t>
      </w:r>
      <w:r>
        <w:rPr>
          <w:rFonts w:hint="eastAsia"/>
          <w:sz w:val="24"/>
          <w:lang w:eastAsia="zh-CN"/>
        </w:rPr>
        <w:t>特异度</w:t>
      </w:r>
      <w:r>
        <w:rPr>
          <w:sz w:val="24"/>
        </w:rPr>
        <w:t>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w:t>
      </w:r>
      <w:r>
        <w:rPr>
          <w:rFonts w:hint="eastAsia"/>
          <w:sz w:val="24"/>
          <w:lang w:eastAsia="zh-CN"/>
        </w:rPr>
        <w:t>敏感度</w:t>
      </w:r>
      <w:r>
        <w:rPr>
          <w:sz w:val="24"/>
        </w:rPr>
        <w:t>在数值上是相同的。</w:t>
      </w:r>
    </w:p>
    <w:p>
      <w:pPr>
        <w:spacing w:before="120" w:after="120"/>
        <w:jc w:val="left"/>
        <w:outlineLvl w:val="2"/>
        <w:rPr>
          <w:rFonts w:ascii="黑体" w:hAnsi="黑体" w:eastAsia="黑体"/>
          <w:bCs/>
          <w:sz w:val="24"/>
          <w:szCs w:val="26"/>
        </w:rPr>
      </w:pPr>
      <w:bookmarkStart w:id="57" w:name="_Toc10826"/>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2"/>
        <w:rPr>
          <w:rFonts w:hint="eastAsia"/>
          <w:lang w:eastAsia="zh-CN"/>
        </w:rPr>
      </w:pPr>
    </w:p>
    <w:p>
      <w:pPr>
        <w:pStyle w:val="19"/>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661"/>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w:t>
      </w:r>
      <w:r>
        <w:rPr>
          <w:rFonts w:hint="eastAsia"/>
          <w:sz w:val="24"/>
          <w:lang w:eastAsia="zh-CN"/>
        </w:rPr>
        <w:t>精确率</w:t>
      </w:r>
      <w:r>
        <w:rPr>
          <w:sz w:val="24"/>
        </w:rPr>
        <w:t>、灵敏度和特异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7103"/>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w:t>
      </w:r>
      <w:r>
        <w:rPr>
          <w:rFonts w:hint="eastAsia"/>
          <w:sz w:val="24"/>
          <w:lang w:eastAsia="zh-CN"/>
        </w:rPr>
        <w:t>准确率</w:t>
      </w:r>
      <w:r>
        <w:rPr>
          <w:sz w:val="24"/>
        </w:rPr>
        <w:t>、</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1370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6119"/>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w:t>
      </w:r>
      <w:r>
        <w:rPr>
          <w:rFonts w:hint="eastAsia"/>
          <w:sz w:val="24"/>
          <w:lang w:eastAsia="zh-CN"/>
        </w:rPr>
        <w:t>准确率</w:t>
      </w:r>
      <w:r>
        <w:rPr>
          <w:sz w:val="24"/>
        </w:rPr>
        <w:t>、灵敏度、</w:t>
      </w:r>
      <w:r>
        <w:rPr>
          <w:rFonts w:hint="eastAsia"/>
          <w:sz w:val="24"/>
          <w:lang w:eastAsia="zh-CN"/>
        </w:rPr>
        <w:t>特异度</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6238"/>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65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68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284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573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453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228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eastAsia="黑体"/>
          <w:bCs/>
          <w:sz w:val="28"/>
          <w:shd w:val="clear" w:color="auto" w:fill="FFFFFF"/>
        </w:rPr>
      </w:pPr>
    </w:p>
    <w:p>
      <w:pPr>
        <w:spacing w:before="240" w:after="120"/>
        <w:jc w:val="left"/>
        <w:outlineLvl w:val="1"/>
        <w:rPr>
          <w:rFonts w:ascii="黑体" w:hAnsi="黑体" w:eastAsia="黑体"/>
          <w:bCs/>
          <w:sz w:val="28"/>
          <w:shd w:val="clear" w:color="auto" w:fill="FFFFFF"/>
        </w:rPr>
      </w:pPr>
      <w:bookmarkStart w:id="77" w:name="_Toc15096"/>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25917"/>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w:t>
      </w:r>
      <w:r>
        <w:rPr>
          <w:rFonts w:hint="eastAsia"/>
          <w:sz w:val="24"/>
          <w:lang w:eastAsia="zh-CN"/>
        </w:rPr>
        <w:t>敏感度</w:t>
      </w:r>
      <w:r>
        <w:rPr>
          <w:sz w:val="24"/>
        </w:rPr>
        <w:t>和</w:t>
      </w:r>
      <w:r>
        <w:rPr>
          <w:rFonts w:hint="eastAsia"/>
          <w:sz w:val="24"/>
          <w:lang w:eastAsia="zh-CN"/>
        </w:rPr>
        <w:t>特异度</w:t>
      </w:r>
      <w:r>
        <w:rPr>
          <w:sz w:val="24"/>
        </w:rPr>
        <w:t>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019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5053"/>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5617"/>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7034"/>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p>
    <w:p>
      <w:pPr>
        <w:pStyle w:val="19"/>
        <w:jc w:val="both"/>
        <w:rPr>
          <w:rFonts w:hint="eastAsia"/>
        </w:rPr>
      </w:pP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0994"/>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165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023"/>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3071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143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71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151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70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158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620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4216"/>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w:t>
      </w:r>
      <w:r>
        <w:rPr>
          <w:rFonts w:hint="eastAsia"/>
          <w:sz w:val="24"/>
          <w:lang w:val="en-US" w:eastAsia="zh-CN"/>
        </w:rPr>
        <w:t>化数据</w:t>
      </w:r>
      <w:r>
        <w:rPr>
          <w:sz w:val="24"/>
        </w:rPr>
        <w:t>，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543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w:t>
      </w:r>
      <w:r>
        <w:rPr>
          <w:rFonts w:hint="eastAsia"/>
          <w:sz w:val="24"/>
          <w:lang w:val="en-US" w:eastAsia="zh-CN"/>
        </w:rPr>
        <w:t>排序对分类结果的影响</w:t>
      </w:r>
      <w:r>
        <w:rPr>
          <w:sz w:val="24"/>
        </w:rPr>
        <w:t>。</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w:t>
      </w:r>
      <w:r>
        <w:rPr>
          <w:rFonts w:hint="eastAsia"/>
          <w:sz w:val="24"/>
          <w:lang w:eastAsia="zh-CN"/>
        </w:rPr>
        <w:t>准确率</w:t>
      </w:r>
      <w:r>
        <w:rPr>
          <w:sz w:val="24"/>
        </w:rPr>
        <w:t>。</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5224"/>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3143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30259"/>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（中科院三区，IF=4.996</w:t>
      </w:r>
      <w:r>
        <w:rPr>
          <w:rFonts w:hint="eastAsia"/>
          <w:sz w:val="24"/>
          <w:szCs w:val="24"/>
          <w:lang w:eastAsia="zh-CN"/>
        </w:rPr>
        <w:t>，</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relationships[J].EPL（中科院三区，IF=1.958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Measurement（审中，中科院三区，IF=2.688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 w:name="Adobe Garamond Pro Bold">
    <w:panose1 w:val="02020702060506020403"/>
    <w:charset w:val="00"/>
    <w:family w:val="auto"/>
    <w:pitch w:val="default"/>
    <w:sig w:usb0="00000007" w:usb1="00000001"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5002B70"/>
    <w:rsid w:val="05D76C05"/>
    <w:rsid w:val="06CB2FB4"/>
    <w:rsid w:val="072D4EC7"/>
    <w:rsid w:val="08DD2784"/>
    <w:rsid w:val="0938261D"/>
    <w:rsid w:val="0A5627EE"/>
    <w:rsid w:val="0A632EF0"/>
    <w:rsid w:val="0AA142CC"/>
    <w:rsid w:val="0B5B5A35"/>
    <w:rsid w:val="0B7B35D8"/>
    <w:rsid w:val="0B9510F4"/>
    <w:rsid w:val="0C142961"/>
    <w:rsid w:val="0C3923C8"/>
    <w:rsid w:val="0D4E3C51"/>
    <w:rsid w:val="0D6B65B1"/>
    <w:rsid w:val="0E0D2344"/>
    <w:rsid w:val="0EDE3723"/>
    <w:rsid w:val="0F2F6775"/>
    <w:rsid w:val="0F8971C2"/>
    <w:rsid w:val="0FA51139"/>
    <w:rsid w:val="0FAF41DB"/>
    <w:rsid w:val="100B7BD7"/>
    <w:rsid w:val="10B90180"/>
    <w:rsid w:val="110F2985"/>
    <w:rsid w:val="138B03E3"/>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F3B"/>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6C1B01"/>
    <w:rsid w:val="23825CF1"/>
    <w:rsid w:val="239312F5"/>
    <w:rsid w:val="23FE3FEE"/>
    <w:rsid w:val="244B45EE"/>
    <w:rsid w:val="249E5A3D"/>
    <w:rsid w:val="24F42227"/>
    <w:rsid w:val="254F38C5"/>
    <w:rsid w:val="25E00A89"/>
    <w:rsid w:val="261B3E36"/>
    <w:rsid w:val="26323CB8"/>
    <w:rsid w:val="26A06F6E"/>
    <w:rsid w:val="26F15921"/>
    <w:rsid w:val="27781B9E"/>
    <w:rsid w:val="278E0E09"/>
    <w:rsid w:val="27F31225"/>
    <w:rsid w:val="28883B68"/>
    <w:rsid w:val="2A1A495F"/>
    <w:rsid w:val="2A7713EA"/>
    <w:rsid w:val="2B8F5A45"/>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A63E14"/>
    <w:rsid w:val="32C10A78"/>
    <w:rsid w:val="33243F0E"/>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F8C2233"/>
    <w:rsid w:val="3FA304D7"/>
    <w:rsid w:val="408B4299"/>
    <w:rsid w:val="40FC510A"/>
    <w:rsid w:val="40FE4A6B"/>
    <w:rsid w:val="410433E0"/>
    <w:rsid w:val="416074D3"/>
    <w:rsid w:val="41614FF9"/>
    <w:rsid w:val="416D419A"/>
    <w:rsid w:val="41800D1D"/>
    <w:rsid w:val="41A76EB0"/>
    <w:rsid w:val="42010CB6"/>
    <w:rsid w:val="42091919"/>
    <w:rsid w:val="426E5C20"/>
    <w:rsid w:val="42BC4BDD"/>
    <w:rsid w:val="42DD3154"/>
    <w:rsid w:val="43547460"/>
    <w:rsid w:val="435952DB"/>
    <w:rsid w:val="43790D20"/>
    <w:rsid w:val="44416445"/>
    <w:rsid w:val="447E0CD0"/>
    <w:rsid w:val="44A26A79"/>
    <w:rsid w:val="4550785F"/>
    <w:rsid w:val="45DE2F76"/>
    <w:rsid w:val="45EF39DA"/>
    <w:rsid w:val="46050768"/>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D90E94"/>
    <w:rsid w:val="533000C0"/>
    <w:rsid w:val="537B1336"/>
    <w:rsid w:val="53AF6CF6"/>
    <w:rsid w:val="53B55872"/>
    <w:rsid w:val="54C63D12"/>
    <w:rsid w:val="5509459F"/>
    <w:rsid w:val="55230AEC"/>
    <w:rsid w:val="5623056A"/>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236E21"/>
    <w:rsid w:val="5D9F2CDA"/>
    <w:rsid w:val="5DC015CE"/>
    <w:rsid w:val="5DED1C97"/>
    <w:rsid w:val="5E3873B6"/>
    <w:rsid w:val="5EC7446D"/>
    <w:rsid w:val="5F6B5569"/>
    <w:rsid w:val="6012733E"/>
    <w:rsid w:val="60326087"/>
    <w:rsid w:val="6061107E"/>
    <w:rsid w:val="616360E4"/>
    <w:rsid w:val="61CE7F53"/>
    <w:rsid w:val="622049D1"/>
    <w:rsid w:val="62637709"/>
    <w:rsid w:val="62D01A56"/>
    <w:rsid w:val="63AA4C5D"/>
    <w:rsid w:val="63C93511"/>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D42215"/>
    <w:rsid w:val="6B5D35E8"/>
    <w:rsid w:val="6B9937BA"/>
    <w:rsid w:val="6BE76F35"/>
    <w:rsid w:val="6BF008EF"/>
    <w:rsid w:val="6C1A33C6"/>
    <w:rsid w:val="6C3255BA"/>
    <w:rsid w:val="6D2B458A"/>
    <w:rsid w:val="6D417909"/>
    <w:rsid w:val="6DCA78FF"/>
    <w:rsid w:val="6DCF3117"/>
    <w:rsid w:val="6EED7D49"/>
    <w:rsid w:val="6F3040D9"/>
    <w:rsid w:val="70AE52B6"/>
    <w:rsid w:val="71A5490B"/>
    <w:rsid w:val="71D46F9E"/>
    <w:rsid w:val="71D60BAF"/>
    <w:rsid w:val="723C587C"/>
    <w:rsid w:val="729E1A87"/>
    <w:rsid w:val="730B4C41"/>
    <w:rsid w:val="735859AD"/>
    <w:rsid w:val="73EE3685"/>
    <w:rsid w:val="74033B6B"/>
    <w:rsid w:val="740A6CA7"/>
    <w:rsid w:val="745F3497"/>
    <w:rsid w:val="748878FC"/>
    <w:rsid w:val="74E41BEE"/>
    <w:rsid w:val="752C4F4C"/>
    <w:rsid w:val="75A1363B"/>
    <w:rsid w:val="769431A0"/>
    <w:rsid w:val="77A47413"/>
    <w:rsid w:val="77B87920"/>
    <w:rsid w:val="77CD42A8"/>
    <w:rsid w:val="77EF0FD1"/>
    <w:rsid w:val="783A4B63"/>
    <w:rsid w:val="78992551"/>
    <w:rsid w:val="79F006ED"/>
    <w:rsid w:val="7A344A7E"/>
    <w:rsid w:val="7ACA76C4"/>
    <w:rsid w:val="7AE774D4"/>
    <w:rsid w:val="7AED4647"/>
    <w:rsid w:val="7B38059E"/>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png"/><Relationship Id="rId81" Type="http://schemas.openxmlformats.org/officeDocument/2006/relationships/image" Target="media/image29.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8.wmf"/><Relationship Id="rId78" Type="http://schemas.openxmlformats.org/officeDocument/2006/relationships/oleObject" Target="embeddings/oleObject15.bin"/><Relationship Id="rId77" Type="http://schemas.openxmlformats.org/officeDocument/2006/relationships/image" Target="media/image27.wmf"/><Relationship Id="rId76" Type="http://schemas.openxmlformats.org/officeDocument/2006/relationships/oleObject" Target="embeddings/oleObject14.bin"/><Relationship Id="rId75" Type="http://schemas.openxmlformats.org/officeDocument/2006/relationships/image" Target="media/image26.wmf"/><Relationship Id="rId74" Type="http://schemas.openxmlformats.org/officeDocument/2006/relationships/oleObject" Target="embeddings/oleObject13.bin"/><Relationship Id="rId73" Type="http://schemas.openxmlformats.org/officeDocument/2006/relationships/image" Target="media/image25.wmf"/><Relationship Id="rId72" Type="http://schemas.openxmlformats.org/officeDocument/2006/relationships/oleObject" Target="embeddings/oleObject12.bin"/><Relationship Id="rId71" Type="http://schemas.openxmlformats.org/officeDocument/2006/relationships/image" Target="media/image24.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3.png"/><Relationship Id="rId68" Type="http://schemas.openxmlformats.org/officeDocument/2006/relationships/image" Target="media/image22.wmf"/><Relationship Id="rId67" Type="http://schemas.openxmlformats.org/officeDocument/2006/relationships/oleObject" Target="embeddings/oleObject10.bin"/><Relationship Id="rId66" Type="http://schemas.openxmlformats.org/officeDocument/2006/relationships/image" Target="media/image21.wmf"/><Relationship Id="rId65" Type="http://schemas.openxmlformats.org/officeDocument/2006/relationships/oleObject" Target="embeddings/oleObject9.bin"/><Relationship Id="rId64" Type="http://schemas.openxmlformats.org/officeDocument/2006/relationships/image" Target="media/image20.png"/><Relationship Id="rId63" Type="http://schemas.openxmlformats.org/officeDocument/2006/relationships/image" Target="media/image19.pn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footer" Target="footer1.xml"/><Relationship Id="rId59" Type="http://schemas.openxmlformats.org/officeDocument/2006/relationships/image" Target="media/image15.wmf"/><Relationship Id="rId58" Type="http://schemas.openxmlformats.org/officeDocument/2006/relationships/oleObject" Target="embeddings/oleObject8.bin"/><Relationship Id="rId57" Type="http://schemas.openxmlformats.org/officeDocument/2006/relationships/image" Target="media/image14.wmf"/><Relationship Id="rId56" Type="http://schemas.openxmlformats.org/officeDocument/2006/relationships/oleObject" Target="embeddings/oleObject7.bin"/><Relationship Id="rId55" Type="http://schemas.openxmlformats.org/officeDocument/2006/relationships/image" Target="media/image13.wmf"/><Relationship Id="rId54" Type="http://schemas.openxmlformats.org/officeDocument/2006/relationships/oleObject" Target="embeddings/oleObject6.bin"/><Relationship Id="rId53" Type="http://schemas.openxmlformats.org/officeDocument/2006/relationships/image" Target="media/image12.wmf"/><Relationship Id="rId52" Type="http://schemas.openxmlformats.org/officeDocument/2006/relationships/oleObject" Target="embeddings/oleObject5.bin"/><Relationship Id="rId51" Type="http://schemas.openxmlformats.org/officeDocument/2006/relationships/image" Target="media/image11.wmf"/><Relationship Id="rId50" Type="http://schemas.openxmlformats.org/officeDocument/2006/relationships/oleObject" Target="embeddings/oleObject4.bin"/><Relationship Id="rId5" Type="http://schemas.openxmlformats.org/officeDocument/2006/relationships/header" Target="header3.xml"/><Relationship Id="rId49" Type="http://schemas.openxmlformats.org/officeDocument/2006/relationships/image" Target="media/image10.wmf"/><Relationship Id="rId48" Type="http://schemas.openxmlformats.org/officeDocument/2006/relationships/oleObject" Target="embeddings/oleObject3.bin"/><Relationship Id="rId47" Type="http://schemas.openxmlformats.org/officeDocument/2006/relationships/image" Target="media/image9.wmf"/><Relationship Id="rId46" Type="http://schemas.openxmlformats.org/officeDocument/2006/relationships/oleObject" Target="embeddings/oleObject2.bin"/><Relationship Id="rId45" Type="http://schemas.openxmlformats.org/officeDocument/2006/relationships/image" Target="media/image8.png"/><Relationship Id="rId44" Type="http://schemas.openxmlformats.org/officeDocument/2006/relationships/image" Target="media/image7.wmf"/><Relationship Id="rId43" Type="http://schemas.openxmlformats.org/officeDocument/2006/relationships/oleObject" Target="embeddings/oleObject1.bin"/><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42967</Words>
  <Characters>67071</Characters>
  <Lines>590</Lines>
  <Paragraphs>166</Paragraphs>
  <TotalTime>2</TotalTime>
  <ScaleCrop>false</ScaleCrop>
  <LinksUpToDate>false</LinksUpToDate>
  <CharactersWithSpaces>83534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2023-05-30T16:53:46Z</cp:lastPrinted>
  <dcterms:modified xsi:type="dcterms:W3CDTF">2023-05-30T16:55:03Z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